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rsidR="003C7E4D" w:rsidRDefault="0097427E" w:rsidP="0097427E">
      <w:pPr>
        <w:jc w:val="center"/>
        <w:rPr>
          <w:rFonts w:ascii="Comic Sans MS" w:hAnsi="Comic Sans MS"/>
          <w:b/>
          <w:color w:val="FF0000"/>
          <w:sz w:val="40"/>
          <w:szCs w:val="40"/>
        </w:rPr>
      </w:pPr>
      <w:r w:rsidRPr="0097427E">
        <w:rPr>
          <w:rFonts w:ascii="Comic Sans MS" w:hAnsi="Comic Sans MS"/>
          <w:b/>
          <w:color w:val="FF0000"/>
          <w:sz w:val="40"/>
          <w:szCs w:val="40"/>
        </w:rPr>
        <w:t>CINCO DATOS QUE NO HAY QUE OLVIDAR SOBRE EL CASO BLESA</w:t>
      </w:r>
    </w:p>
    <w:p w:rsidR="0097427E" w:rsidRPr="0097427E" w:rsidRDefault="0097427E" w:rsidP="0097427E">
      <w:pPr>
        <w:jc w:val="center"/>
        <w:rPr>
          <w:rFonts w:ascii="Comic Sans MS" w:hAnsi="Comic Sans MS"/>
          <w:b/>
          <w:color w:val="FF0000"/>
          <w:sz w:val="40"/>
          <w:szCs w:val="40"/>
        </w:rPr>
      </w:pPr>
      <w:r>
        <w:rPr>
          <w:rFonts w:ascii="Comic Sans MS" w:hAnsi="Comic Sans MS"/>
          <w:b/>
          <w:noProof/>
          <w:color w:val="FF0000"/>
          <w:sz w:val="40"/>
          <w:szCs w:val="40"/>
          <w:lang w:eastAsia="es-ES"/>
        </w:rPr>
        <w:drawing>
          <wp:inline distT="0" distB="0" distL="0" distR="0">
            <wp:extent cx="2540000" cy="254000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olar, Ignacio.jpeg"/>
                    <pic:cNvPicPr/>
                  </pic:nvPicPr>
                  <pic:blipFill>
                    <a:blip r:embed="rId6">
                      <a:extLst>
                        <a:ext uri="{28A0092B-C50C-407E-A947-70E740481C1C}">
                          <a14:useLocalDpi xmlns:a14="http://schemas.microsoft.com/office/drawing/2010/main" val="0"/>
                        </a:ext>
                      </a:extLst>
                    </a:blip>
                    <a:stretch>
                      <a:fillRect/>
                    </a:stretch>
                  </pic:blipFill>
                  <pic:spPr>
                    <a:xfrm>
                      <a:off x="0" y="0"/>
                      <a:ext cx="2540000" cy="2540000"/>
                    </a:xfrm>
                    <a:prstGeom prst="rect">
                      <a:avLst/>
                    </a:prstGeom>
                  </pic:spPr>
                </pic:pic>
              </a:graphicData>
            </a:graphic>
          </wp:inline>
        </w:drawing>
      </w:r>
    </w:p>
    <w:p w:rsidR="0097427E" w:rsidRPr="0097427E" w:rsidRDefault="0097427E" w:rsidP="0097427E">
      <w:pPr>
        <w:rPr>
          <w:rFonts w:ascii="Comic Sans MS" w:hAnsi="Comic Sans MS"/>
          <w:sz w:val="28"/>
          <w:szCs w:val="28"/>
        </w:rPr>
      </w:pPr>
      <w:hyperlink r:id="rId7" w:tooltip="Ignacio Escolar" w:history="1">
        <w:r w:rsidRPr="0097427E">
          <w:rPr>
            <w:rStyle w:val="Hipervnculo"/>
            <w:rFonts w:ascii="Comic Sans MS" w:hAnsi="Comic Sans MS"/>
            <w:sz w:val="28"/>
            <w:szCs w:val="28"/>
          </w:rPr>
          <w:t>Ignacio Escolar</w:t>
        </w:r>
      </w:hyperlink>
      <w:r w:rsidRPr="0097427E">
        <w:rPr>
          <w:rFonts w:ascii="Comic Sans MS" w:hAnsi="Comic Sans MS"/>
          <w:sz w:val="28"/>
          <w:szCs w:val="28"/>
        </w:rPr>
        <w:t> </w:t>
      </w:r>
    </w:p>
    <w:p w:rsidR="0097427E" w:rsidRPr="0097427E" w:rsidRDefault="0097427E" w:rsidP="0097427E">
      <w:pPr>
        <w:rPr>
          <w:rFonts w:ascii="Comic Sans MS" w:hAnsi="Comic Sans MS"/>
          <w:sz w:val="28"/>
          <w:szCs w:val="28"/>
        </w:rPr>
      </w:pPr>
      <w:r w:rsidRPr="0097427E">
        <w:rPr>
          <w:rFonts w:ascii="Comic Sans MS" w:hAnsi="Comic Sans MS"/>
          <w:sz w:val="28"/>
          <w:szCs w:val="28"/>
        </w:rPr>
        <w:t>16/12/2013 - 21:02h</w:t>
      </w:r>
    </w:p>
    <w:p w:rsidR="003C7E4D" w:rsidRPr="0097427E" w:rsidRDefault="003C7E4D" w:rsidP="0097427E">
      <w:pPr>
        <w:rPr>
          <w:rFonts w:ascii="Comic Sans MS" w:hAnsi="Comic Sans MS"/>
          <w:sz w:val="28"/>
          <w:szCs w:val="28"/>
        </w:rPr>
      </w:pPr>
      <w:r w:rsidRPr="0097427E">
        <w:rPr>
          <w:rFonts w:ascii="Comic Sans MS" w:hAnsi="Comic Sans MS"/>
          <w:sz w:val="28"/>
          <w:szCs w:val="28"/>
        </w:rPr>
        <w:t>Ni Caja Madrid era una caja más ni Miguel Blesa es un banquero más. El amigo íntimo de Aznar, de nula experiencia financiera, fue uno de los que nos dejó en herencia la quiebra bancaria del país. No hay nadie en España que no sea afectado directo de su gestión. </w:t>
      </w:r>
    </w:p>
    <w:p w:rsidR="003C7E4D" w:rsidRPr="0097427E" w:rsidRDefault="003C7E4D" w:rsidP="0097427E">
      <w:pPr>
        <w:rPr>
          <w:rFonts w:ascii="Comic Sans MS" w:hAnsi="Comic Sans MS"/>
          <w:sz w:val="28"/>
          <w:szCs w:val="28"/>
        </w:rPr>
      </w:pPr>
      <w:r w:rsidRPr="0097427E">
        <w:rPr>
          <w:rFonts w:ascii="Comic Sans MS" w:hAnsi="Comic Sans MS"/>
          <w:sz w:val="28"/>
          <w:szCs w:val="28"/>
        </w:rPr>
        <w:t>1. Caja Madrid no era una caja más. Fue la primera de las siete novias agrupadas en Bankia, una boda que terminó en funeral. De herencia nos dejó el mayor agujero de la historia financiera española: un pufo de 22.000 millones de euros que provocó el rescate y la intervención de la troika. No hay un solo español –no sólo los de las preferentes– que no sea afectado directo de esta quiebra. Todos los ciudadanos, nuestros hijos, nuestros nietos, pagarán durante años por lo que allí sucedió.</w:t>
      </w:r>
    </w:p>
    <w:p w:rsidR="003C7E4D" w:rsidRPr="0097427E" w:rsidRDefault="003C7E4D" w:rsidP="0097427E">
      <w:pPr>
        <w:rPr>
          <w:rFonts w:ascii="Comic Sans MS" w:hAnsi="Comic Sans MS"/>
          <w:sz w:val="28"/>
          <w:szCs w:val="28"/>
        </w:rPr>
      </w:pPr>
      <w:r w:rsidRPr="0097427E">
        <w:rPr>
          <w:rFonts w:ascii="Comic Sans MS" w:hAnsi="Comic Sans MS"/>
          <w:sz w:val="28"/>
          <w:szCs w:val="28"/>
        </w:rPr>
        <w:t>2. Miguel Blesa tampoco es un banquero más. Su primer contacto con el sector financiero fue en septiembre de 1996, cuando llegó al consejo de Caja Madrid. Sólo dos meses después, ya estaba preparado para presidir la tercera entidad financiera del país, un sillón que ocupó durante casi 13 años. ¿Su única cualidad conocida para el puesto? ¿La mejor línea de su currículum? Ser amigo íntimo y leal del presidente del Gobierno José María Aznar.</w:t>
      </w:r>
    </w:p>
    <w:p w:rsidR="003C7E4D" w:rsidRPr="0097427E" w:rsidRDefault="003C7E4D" w:rsidP="0097427E">
      <w:pPr>
        <w:rPr>
          <w:rFonts w:ascii="Comic Sans MS" w:hAnsi="Comic Sans MS"/>
          <w:sz w:val="28"/>
          <w:szCs w:val="28"/>
        </w:rPr>
      </w:pPr>
      <w:r w:rsidRPr="0097427E">
        <w:rPr>
          <w:rFonts w:ascii="Comic Sans MS" w:hAnsi="Comic Sans MS"/>
          <w:sz w:val="28"/>
          <w:szCs w:val="28"/>
        </w:rPr>
        <w:t>3. Los emails de Blesa desde su buzón corporativo de Caja Madrid no son unos correos más. Son las pruebas que permitieron al juez Elpidio José Silva enviar a la cárcel al banquero, </w:t>
      </w:r>
      <w:hyperlink r:id="rId8" w:history="1">
        <w:r w:rsidRPr="0097427E">
          <w:rPr>
            <w:rStyle w:val="Hipervnculo"/>
            <w:rFonts w:ascii="Comic Sans MS" w:hAnsi="Comic Sans MS"/>
            <w:sz w:val="28"/>
            <w:szCs w:val="28"/>
          </w:rPr>
          <w:t>con razón</w:t>
        </w:r>
      </w:hyperlink>
      <w:r w:rsidRPr="0097427E">
        <w:rPr>
          <w:rFonts w:ascii="Comic Sans MS" w:hAnsi="Comic Sans MS"/>
          <w:sz w:val="28"/>
          <w:szCs w:val="28"/>
        </w:rPr>
        <w:t>. En ellos queda claro que la quiebra de esa caja con tres siglos de historia no fue culpa de una azarosa casualidad, sino que tuvo mucho que ver con su desastrosa dirección. Miguel Blesa gestionaba este banco casi público como si fuese un chiringuito de su propiedad. Repartía favores, créditos y enchufes con absoluta arbitrariedad. Un día era </w:t>
      </w:r>
      <w:hyperlink r:id="rId9" w:history="1">
        <w:r w:rsidRPr="0097427E">
          <w:rPr>
            <w:rStyle w:val="Hipervnculo"/>
            <w:rFonts w:ascii="Comic Sans MS" w:hAnsi="Comic Sans MS"/>
            <w:sz w:val="28"/>
            <w:szCs w:val="28"/>
          </w:rPr>
          <w:t>su sobrina</w:t>
        </w:r>
      </w:hyperlink>
      <w:r w:rsidRPr="0097427E">
        <w:rPr>
          <w:rFonts w:ascii="Comic Sans MS" w:hAnsi="Comic Sans MS"/>
          <w:sz w:val="28"/>
          <w:szCs w:val="28"/>
        </w:rPr>
        <w:t>, otro era </w:t>
      </w:r>
      <w:hyperlink r:id="rId10" w:history="1">
        <w:r w:rsidRPr="0097427E">
          <w:rPr>
            <w:rStyle w:val="Hipervnculo"/>
            <w:rFonts w:ascii="Comic Sans MS" w:hAnsi="Comic Sans MS"/>
            <w:sz w:val="28"/>
            <w:szCs w:val="28"/>
          </w:rPr>
          <w:t>el exministro José Barrionuevo, el siguiente era el hermano de Pío García Escudero</w:t>
        </w:r>
      </w:hyperlink>
      <w:r w:rsidRPr="0097427E">
        <w:rPr>
          <w:rFonts w:ascii="Comic Sans MS" w:hAnsi="Comic Sans MS"/>
          <w:sz w:val="28"/>
          <w:szCs w:val="28"/>
        </w:rPr>
        <w:t>, o </w:t>
      </w:r>
      <w:hyperlink r:id="rId11" w:history="1">
        <w:r w:rsidRPr="0097427E">
          <w:rPr>
            <w:rStyle w:val="Hipervnculo"/>
            <w:rFonts w:ascii="Comic Sans MS" w:hAnsi="Comic Sans MS"/>
            <w:sz w:val="28"/>
            <w:szCs w:val="28"/>
          </w:rPr>
          <w:t>Esperanza Aguirre</w:t>
        </w:r>
      </w:hyperlink>
      <w:r w:rsidRPr="0097427E">
        <w:rPr>
          <w:rFonts w:ascii="Comic Sans MS" w:hAnsi="Comic Sans MS"/>
          <w:sz w:val="28"/>
          <w:szCs w:val="28"/>
        </w:rPr>
        <w:t>, o </w:t>
      </w:r>
      <w:hyperlink r:id="rId12" w:history="1">
        <w:r w:rsidRPr="0097427E">
          <w:rPr>
            <w:rStyle w:val="Hipervnculo"/>
            <w:rFonts w:ascii="Comic Sans MS" w:hAnsi="Comic Sans MS"/>
            <w:sz w:val="28"/>
            <w:szCs w:val="28"/>
          </w:rPr>
          <w:t>José María Aznar</w:t>
        </w:r>
      </w:hyperlink>
      <w:r w:rsidRPr="0097427E">
        <w:rPr>
          <w:rFonts w:ascii="Comic Sans MS" w:hAnsi="Comic Sans MS"/>
          <w:sz w:val="28"/>
          <w:szCs w:val="28"/>
        </w:rPr>
        <w:t>.</w:t>
      </w:r>
    </w:p>
    <w:p w:rsidR="003C7E4D" w:rsidRPr="0097427E" w:rsidRDefault="003C7E4D" w:rsidP="0097427E">
      <w:pPr>
        <w:rPr>
          <w:rFonts w:ascii="Comic Sans MS" w:hAnsi="Comic Sans MS"/>
          <w:sz w:val="28"/>
          <w:szCs w:val="28"/>
        </w:rPr>
      </w:pPr>
      <w:r w:rsidRPr="0097427E">
        <w:rPr>
          <w:rFonts w:ascii="Comic Sans MS" w:hAnsi="Comic Sans MS"/>
          <w:sz w:val="28"/>
          <w:szCs w:val="28"/>
        </w:rPr>
        <w:t>4. Las conversaciones de Blesa con sus cuates son el mejor ejemplo del </w:t>
      </w:r>
      <w:hyperlink r:id="rId13" w:history="1">
        <w:r w:rsidRPr="0097427E">
          <w:rPr>
            <w:rStyle w:val="Hipervnculo"/>
            <w:rFonts w:ascii="Comic Sans MS" w:hAnsi="Comic Sans MS"/>
            <w:sz w:val="28"/>
            <w:szCs w:val="28"/>
          </w:rPr>
          <w:t>capitalismo de amiguetes</w:t>
        </w:r>
      </w:hyperlink>
      <w:r w:rsidRPr="0097427E">
        <w:rPr>
          <w:rFonts w:ascii="Comic Sans MS" w:hAnsi="Comic Sans MS"/>
          <w:sz w:val="28"/>
          <w:szCs w:val="28"/>
        </w:rPr>
        <w:t> que ha hundido a este país. Los correos explican cómo funciona el poder de la España cañí y dejan en evidencia la hipocresía de esos "liberales" que critican las "mamandurrias", hablan de "meritocracia" y dan lecciones de moral a los demás, mientras exprimen los recursos públicos para su uso y disfrute personal. La derecha española queda retratada, pero la izquierda también: vendida a cambio de </w:t>
      </w:r>
      <w:hyperlink r:id="rId14" w:history="1">
        <w:r w:rsidRPr="0097427E">
          <w:rPr>
            <w:rStyle w:val="Hipervnculo"/>
            <w:rFonts w:ascii="Comic Sans MS" w:hAnsi="Comic Sans MS"/>
            <w:sz w:val="28"/>
            <w:szCs w:val="28"/>
          </w:rPr>
          <w:t>un plato de consejo</w:t>
        </w:r>
      </w:hyperlink>
      <w:r w:rsidRPr="0097427E">
        <w:rPr>
          <w:rFonts w:ascii="Comic Sans MS" w:hAnsi="Comic Sans MS"/>
          <w:sz w:val="28"/>
          <w:szCs w:val="28"/>
        </w:rPr>
        <w:t> y una </w:t>
      </w:r>
      <w:hyperlink r:id="rId15" w:history="1">
        <w:r w:rsidRPr="0097427E">
          <w:rPr>
            <w:rStyle w:val="Hipervnculo"/>
            <w:rFonts w:ascii="Comic Sans MS" w:hAnsi="Comic Sans MS"/>
            <w:sz w:val="28"/>
            <w:szCs w:val="28"/>
          </w:rPr>
          <w:t>tarjeta de crédito "</w:t>
        </w:r>
        <w:proofErr w:type="spellStart"/>
        <w:r w:rsidRPr="0097427E">
          <w:rPr>
            <w:rStyle w:val="Hipervnculo"/>
            <w:rFonts w:ascii="Comic Sans MS" w:hAnsi="Comic Sans MS"/>
            <w:sz w:val="28"/>
            <w:szCs w:val="28"/>
          </w:rPr>
          <w:t>black</w:t>
        </w:r>
        <w:proofErr w:type="spellEnd"/>
        <w:r w:rsidRPr="0097427E">
          <w:rPr>
            <w:rStyle w:val="Hipervnculo"/>
            <w:rFonts w:ascii="Comic Sans MS" w:hAnsi="Comic Sans MS"/>
            <w:sz w:val="28"/>
            <w:szCs w:val="28"/>
          </w:rPr>
          <w:t>"</w:t>
        </w:r>
      </w:hyperlink>
      <w:r w:rsidRPr="0097427E">
        <w:rPr>
          <w:rFonts w:ascii="Comic Sans MS" w:hAnsi="Comic Sans MS"/>
          <w:sz w:val="28"/>
          <w:szCs w:val="28"/>
        </w:rPr>
        <w:t>.</w:t>
      </w:r>
    </w:p>
    <w:p w:rsidR="003C7E4D" w:rsidRPr="0097427E" w:rsidRDefault="003C7E4D" w:rsidP="0097427E">
      <w:pPr>
        <w:rPr>
          <w:rFonts w:ascii="Comic Sans MS" w:hAnsi="Comic Sans MS"/>
          <w:sz w:val="28"/>
          <w:szCs w:val="28"/>
        </w:rPr>
      </w:pPr>
      <w:r w:rsidRPr="0097427E">
        <w:rPr>
          <w:rFonts w:ascii="Comic Sans MS" w:hAnsi="Comic Sans MS"/>
          <w:sz w:val="28"/>
          <w:szCs w:val="28"/>
        </w:rPr>
        <w:t>5. Lo ocurrido en Caja Madrid no fue sólo feo, negligente o </w:t>
      </w:r>
      <w:hyperlink r:id="rId16" w:history="1">
        <w:r w:rsidRPr="0097427E">
          <w:rPr>
            <w:rStyle w:val="Hipervnculo"/>
            <w:rFonts w:ascii="Comic Sans MS" w:hAnsi="Comic Sans MS"/>
            <w:sz w:val="28"/>
            <w:szCs w:val="28"/>
          </w:rPr>
          <w:t>inmoral</w:t>
        </w:r>
      </w:hyperlink>
      <w:r w:rsidRPr="0097427E">
        <w:rPr>
          <w:rFonts w:ascii="Comic Sans MS" w:hAnsi="Comic Sans MS"/>
          <w:sz w:val="28"/>
          <w:szCs w:val="28"/>
        </w:rPr>
        <w:t>; va mucho más allá. </w:t>
      </w:r>
      <w:hyperlink r:id="rId17" w:history="1">
        <w:r w:rsidRPr="0097427E">
          <w:rPr>
            <w:rStyle w:val="Hipervnculo"/>
            <w:rFonts w:ascii="Comic Sans MS" w:hAnsi="Comic Sans MS"/>
            <w:sz w:val="28"/>
            <w:szCs w:val="28"/>
          </w:rPr>
          <w:t>Las tarjetas de crédito "</w:t>
        </w:r>
        <w:proofErr w:type="spellStart"/>
        <w:r w:rsidRPr="0097427E">
          <w:rPr>
            <w:rStyle w:val="Hipervnculo"/>
            <w:rFonts w:ascii="Comic Sans MS" w:hAnsi="Comic Sans MS"/>
            <w:sz w:val="28"/>
            <w:szCs w:val="28"/>
          </w:rPr>
          <w:t>black</w:t>
        </w:r>
        <w:proofErr w:type="spellEnd"/>
        <w:r w:rsidRPr="0097427E">
          <w:rPr>
            <w:rStyle w:val="Hipervnculo"/>
            <w:rFonts w:ascii="Comic Sans MS" w:hAnsi="Comic Sans MS"/>
            <w:sz w:val="28"/>
            <w:szCs w:val="28"/>
          </w:rPr>
          <w:t xml:space="preserve"> a efectos fiscales"</w:t>
        </w:r>
      </w:hyperlink>
      <w:r w:rsidRPr="0097427E">
        <w:rPr>
          <w:rFonts w:ascii="Comic Sans MS" w:hAnsi="Comic Sans MS"/>
          <w:sz w:val="28"/>
          <w:szCs w:val="28"/>
        </w:rPr>
        <w:t> y los generosos sueldos con los que Blesa premiaba a los dóciles consejeros en la caja del PSOE, de IU o de CCOO </w:t>
      </w:r>
      <w:hyperlink r:id="rId18" w:history="1">
        <w:r w:rsidRPr="0097427E">
          <w:rPr>
            <w:rStyle w:val="Hipervnculo"/>
            <w:rFonts w:ascii="Comic Sans MS" w:hAnsi="Comic Sans MS"/>
            <w:sz w:val="28"/>
            <w:szCs w:val="28"/>
          </w:rPr>
          <w:t>apuntan a varios delitos económicos</w:t>
        </w:r>
      </w:hyperlink>
      <w:r w:rsidRPr="0097427E">
        <w:rPr>
          <w:rFonts w:ascii="Comic Sans MS" w:hAnsi="Comic Sans MS"/>
          <w:sz w:val="28"/>
          <w:szCs w:val="28"/>
        </w:rPr>
        <w:t>. Las gestiones de algunos políticos ante Blesa entran de lleno en el terreno del tráfico de influencias. Las preferentes de las que tanto </w:t>
      </w:r>
      <w:hyperlink r:id="rId19" w:history="1">
        <w:r w:rsidRPr="0097427E">
          <w:rPr>
            <w:rStyle w:val="Hipervnculo"/>
            <w:rFonts w:ascii="Comic Sans MS" w:hAnsi="Comic Sans MS"/>
            <w:sz w:val="28"/>
            <w:szCs w:val="28"/>
          </w:rPr>
          <w:t>se alegraba Blesa</w:t>
        </w:r>
      </w:hyperlink>
      <w:r w:rsidRPr="0097427E">
        <w:rPr>
          <w:rFonts w:ascii="Comic Sans MS" w:hAnsi="Comic Sans MS"/>
          <w:sz w:val="28"/>
          <w:szCs w:val="28"/>
        </w:rPr>
        <w:t> van a ser juzgadas como estafa. Los créditos a dedo podrían violar las normativas bancarias y las compras negligentes –o los créditos al consejero Díaz Ferrán– son serios indicios de delitos societarios de extrema gravedad.</w:t>
      </w:r>
    </w:p>
    <w:p w:rsidR="00532CDF" w:rsidRPr="0097427E" w:rsidRDefault="003C7E4D" w:rsidP="0097427E">
      <w:pPr>
        <w:rPr>
          <w:rFonts w:ascii="Comic Sans MS" w:hAnsi="Comic Sans MS"/>
          <w:sz w:val="28"/>
          <w:szCs w:val="28"/>
        </w:rPr>
      </w:pPr>
      <w:r w:rsidRPr="0097427E">
        <w:rPr>
          <w:rFonts w:ascii="Comic Sans MS" w:hAnsi="Comic Sans MS"/>
          <w:sz w:val="28"/>
          <w:szCs w:val="28"/>
        </w:rPr>
        <w:t>Por mucho que lo diga la Audiencia Provincial de Madrid o el fiscal, estos correos no afectan a "la intimidad" de Miguel Blesa, sino que justifican más que de sobra la reapertura inminente de esta investigación judicial. Es urgente, por salud democrática; porque no hacerlo es dar por buena la injusticia, el abuso de poder y la impunidad.</w:t>
      </w:r>
      <w:bookmarkStart w:id="0" w:name="_GoBack"/>
      <w:bookmarkEnd w:id="0"/>
    </w:p>
    <w:sectPr w:rsidR="00532CDF" w:rsidRPr="009742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E2FE0"/>
    <w:multiLevelType w:val="multilevel"/>
    <w:tmpl w:val="BB7AD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86B"/>
    <w:rsid w:val="003B286B"/>
    <w:rsid w:val="003C7E4D"/>
    <w:rsid w:val="00532CDF"/>
    <w:rsid w:val="009742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7427E"/>
    <w:rPr>
      <w:color w:val="0000FF" w:themeColor="hyperlink"/>
      <w:u w:val="single"/>
    </w:rPr>
  </w:style>
  <w:style w:type="paragraph" w:styleId="Textodeglobo">
    <w:name w:val="Balloon Text"/>
    <w:basedOn w:val="Normal"/>
    <w:link w:val="TextodegloboCar"/>
    <w:uiPriority w:val="99"/>
    <w:semiHidden/>
    <w:unhideWhenUsed/>
    <w:rsid w:val="009742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2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7427E"/>
    <w:rPr>
      <w:color w:val="0000FF" w:themeColor="hyperlink"/>
      <w:u w:val="single"/>
    </w:rPr>
  </w:style>
  <w:style w:type="paragraph" w:styleId="Textodeglobo">
    <w:name w:val="Balloon Text"/>
    <w:basedOn w:val="Normal"/>
    <w:link w:val="TextodegloboCar"/>
    <w:uiPriority w:val="99"/>
    <w:semiHidden/>
    <w:unhideWhenUsed/>
    <w:rsid w:val="009742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2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223524">
      <w:bodyDiv w:val="1"/>
      <w:marLeft w:val="0"/>
      <w:marRight w:val="0"/>
      <w:marTop w:val="0"/>
      <w:marBottom w:val="0"/>
      <w:divBdr>
        <w:top w:val="none" w:sz="0" w:space="0" w:color="auto"/>
        <w:left w:val="none" w:sz="0" w:space="0" w:color="auto"/>
        <w:bottom w:val="none" w:sz="0" w:space="0" w:color="auto"/>
        <w:right w:val="none" w:sz="0" w:space="0" w:color="auto"/>
      </w:divBdr>
      <w:divsChild>
        <w:div w:id="1174497794">
          <w:marLeft w:val="75"/>
          <w:marRight w:val="75"/>
          <w:marTop w:val="0"/>
          <w:marBottom w:val="225"/>
          <w:divBdr>
            <w:top w:val="none" w:sz="0" w:space="0" w:color="auto"/>
            <w:left w:val="none" w:sz="0" w:space="0" w:color="auto"/>
            <w:bottom w:val="none" w:sz="0" w:space="0" w:color="auto"/>
            <w:right w:val="none" w:sz="0" w:space="0" w:color="auto"/>
          </w:divBdr>
        </w:div>
        <w:div w:id="615062252">
          <w:marLeft w:val="0"/>
          <w:marRight w:val="0"/>
          <w:marTop w:val="0"/>
          <w:marBottom w:val="75"/>
          <w:divBdr>
            <w:top w:val="none" w:sz="0" w:space="0" w:color="auto"/>
            <w:left w:val="none" w:sz="0" w:space="0" w:color="auto"/>
            <w:bottom w:val="dotted" w:sz="6" w:space="0" w:color="666666"/>
            <w:right w:val="none" w:sz="0" w:space="0" w:color="auto"/>
          </w:divBdr>
          <w:divsChild>
            <w:div w:id="354505444">
              <w:marLeft w:val="0"/>
              <w:marRight w:val="0"/>
              <w:marTop w:val="0"/>
              <w:marBottom w:val="0"/>
              <w:divBdr>
                <w:top w:val="dotted" w:sz="6" w:space="5" w:color="666666"/>
                <w:left w:val="none" w:sz="0" w:space="0" w:color="auto"/>
                <w:bottom w:val="none" w:sz="0" w:space="0" w:color="auto"/>
                <w:right w:val="none" w:sz="0" w:space="0" w:color="auto"/>
              </w:divBdr>
            </w:div>
          </w:divsChild>
        </w:div>
        <w:div w:id="1894198090">
          <w:marLeft w:val="0"/>
          <w:marRight w:val="0"/>
          <w:marTop w:val="0"/>
          <w:marBottom w:val="300"/>
          <w:divBdr>
            <w:top w:val="none" w:sz="0" w:space="0" w:color="auto"/>
            <w:left w:val="none" w:sz="0" w:space="0" w:color="auto"/>
            <w:bottom w:val="none" w:sz="0" w:space="0" w:color="auto"/>
            <w:right w:val="none" w:sz="0" w:space="0" w:color="auto"/>
          </w:divBdr>
          <w:divsChild>
            <w:div w:id="16895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diario.es/politica/Elpidio-Silva_0_206480007.html" TargetMode="External"/><Relationship Id="rId13" Type="http://schemas.openxmlformats.org/officeDocument/2006/relationships/hyperlink" Target="http://www.eldiario.es/zonacritica/Capitalismo-amiguetes_6_207589245.html" TargetMode="External"/><Relationship Id="rId18" Type="http://schemas.openxmlformats.org/officeDocument/2006/relationships/hyperlink" Target="http://www.eldiario.es/economia/Fiscalistas-abogados-Caja-Madrid-economicos_0_207179573.htm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eldiario.es/autores/ignacio_escolar/" TargetMode="External"/><Relationship Id="rId12" Type="http://schemas.openxmlformats.org/officeDocument/2006/relationships/hyperlink" Target="http://www.eldiario.es/politica/Aznar-negativa-Caja-Madrid-proyecto_0_207179601.html" TargetMode="External"/><Relationship Id="rId17" Type="http://schemas.openxmlformats.org/officeDocument/2006/relationships/hyperlink" Target="http://www.eldiario.es/economia/consejeros-Caja-Madrid-tarjetas-limites_0_206830123.html" TargetMode="External"/><Relationship Id="rId2" Type="http://schemas.openxmlformats.org/officeDocument/2006/relationships/styles" Target="styles.xml"/><Relationship Id="rId16" Type="http://schemas.openxmlformats.org/officeDocument/2006/relationships/hyperlink" Target="http://www.eldiario.es/politica/Caja-Madrid-sublimes-exclusivos-Presidencia_0_206829803.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eldiario.es/politica/Esperanza-Aguirre-Caja-Madrid-Blesa_0_207179318.html" TargetMode="External"/><Relationship Id="rId5" Type="http://schemas.openxmlformats.org/officeDocument/2006/relationships/webSettings" Target="webSettings.xml"/><Relationship Id="rId15" Type="http://schemas.openxmlformats.org/officeDocument/2006/relationships/hyperlink" Target="http://www.eldiario.es/economia/consejeros-Caja-Madrid-tarjetas-limites_0_206830123.html" TargetMode="External"/><Relationship Id="rId10" Type="http://schemas.openxmlformats.org/officeDocument/2006/relationships/hyperlink" Target="http://www.eldiario.es/politica/Barrionuevo-Garcia-Escudero-UCD-Blesa_0_206130191.html" TargetMode="External"/><Relationship Id="rId19" Type="http://schemas.openxmlformats.org/officeDocument/2006/relationships/hyperlink" Target="http://www.eldiario.es/economia/Blesa-negocio-preferentes-Caja-Madrid_0_205430051.html" TargetMode="External"/><Relationship Id="rId4" Type="http://schemas.openxmlformats.org/officeDocument/2006/relationships/settings" Target="settings.xml"/><Relationship Id="rId9" Type="http://schemas.openxmlformats.org/officeDocument/2006/relationships/hyperlink" Target="http://www.eldiario.es/politica/Blesa-directamente-solucionar-ampliacion-sobrina_0_205780205.html" TargetMode="External"/><Relationship Id="rId14" Type="http://schemas.openxmlformats.org/officeDocument/2006/relationships/hyperlink" Target="http://www.eldiario.es/politica/Caja-Madrid-consejeros-actividades-Portugal_0_207529550.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745</Words>
  <Characters>4098</Characters>
  <Application>Microsoft Office Word</Application>
  <DocSecurity>0</DocSecurity>
  <Lines>34</Lines>
  <Paragraphs>9</Paragraphs>
  <ScaleCrop>false</ScaleCrop>
  <Company>Hewlett-Packard Company</Company>
  <LinksUpToDate>false</LinksUpToDate>
  <CharactersWithSpaces>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Pepe Quiralte</dc:creator>
  <cp:keywords/>
  <dc:description/>
  <cp:lastModifiedBy>Pepe Quiralte</cp:lastModifiedBy>
  <cp:revision>4</cp:revision>
  <dcterms:created xsi:type="dcterms:W3CDTF">2014-01-03T18:25:00Z</dcterms:created>
  <dcterms:modified xsi:type="dcterms:W3CDTF">2014-01-04T08:49:00Z</dcterms:modified>
</cp:coreProperties>
</file>